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2EF6" w14:textId="4A31C77B" w:rsidR="00021937" w:rsidRDefault="00850114" w:rsidP="008501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6A8A0" wp14:editId="17F96463">
                <wp:simplePos x="0" y="0"/>
                <wp:positionH relativeFrom="column">
                  <wp:posOffset>358140</wp:posOffset>
                </wp:positionH>
                <wp:positionV relativeFrom="paragraph">
                  <wp:posOffset>441960</wp:posOffset>
                </wp:positionV>
                <wp:extent cx="5181600" cy="0"/>
                <wp:effectExtent l="0" t="1905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FB4B7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34.8pt" to="436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Ot6wEAAOoDAAAOAAAAZHJzL2Uyb0RvYy54bWysU0uO1DAQ3SNxB8t7OskgRq2o07OYEWwQ&#10;tPgcwOPYHQv/ZJtOegeskfoIXIEFSCMNcIbkRpSddAYNI4QQG8euz6t6ryqrs05JtGPOC6MrXCxy&#10;jJimphZ6W+HXrx4/WGLkA9E1kUazCu+Zx2fr+/dWrS3ZiWmMrJlDAKJ92doKNyHYMss8bZgifmEs&#10;0+DkxikS4Om2We1IC+hKZid5fpq1xtXWGcq8B+vF6MTrhM85o+E5554FJCsMvYV0unRexjNbr0i5&#10;dcQ2gk5tkH/oQhGhoegMdUECQW+d+A1KCeqMNzwsqFGZ4VxQljgAmyK/xeZlQyxLXEAcb2eZ/P+D&#10;pc92G4dEDbPDSBMFI+o/De+GQ/+t/zwc0PC+/9F/7b/0V/33/mr4APfr4SPco7O/nswHVEQlW+tL&#10;ADzXGze9vN24KEvHnYpfIIy6pP5+Vp91AVEwPiqWxWkOQ6JHX3aTaJ0PT5hRKF4qLIWOwpCS7J76&#10;AMUg9BgSzVKjtsIPlwXgRW/sbOwl3cJesjHsBePAHqoXCS7tHTuXDu0IbEz9JvECcKkhMqZwIeWc&#10;lP85aYqNaSzt4t8mztGpotFhTlRCG3dX1dAdW+Vj/JH1yDXSvjT1Pk0myQELlWSblj9u7K/vlH7z&#10;i65/AgAA//8DAFBLAwQUAAYACAAAACEAOYfQEd0AAAAIAQAADwAAAGRycy9kb3ducmV2LnhtbEyP&#10;QU+DQBCF7yb+h82YeLNLG8UWWRqr4aJNTGuj1y2MQGRnCTsF/PeO8aDHee/lzffS9eRaNWAfGk8G&#10;5rMIFFLhy4YqA4fX/GoJKrCl0rae0MAXBlhn52epTUo/0g6HPVdKSigk1kDN3CVah6JGZ8PMd0ji&#10;ffjeWZazr3TZ21HKXasXURRrZxuSD7Xt8KHG4nN/cga2jzxu8rengQ/veVi9zHc8PW+MubyY7u9A&#10;MU78F4YffEGHTJiO/kRlUK2Bm/hakgbiVQxK/OXtQoTjr6CzVP8fkH0DAAD//wMAUEsBAi0AFAAG&#10;AAgAAAAhALaDOJL+AAAA4QEAABMAAAAAAAAAAAAAAAAAAAAAAFtDb250ZW50X1R5cGVzXS54bWxQ&#10;SwECLQAUAAYACAAAACEAOP0h/9YAAACUAQAACwAAAAAAAAAAAAAAAAAvAQAAX3JlbHMvLnJlbHNQ&#10;SwECLQAUAAYACAAAACEA3xnzresBAADqAwAADgAAAAAAAAAAAAAAAAAuAgAAZHJzL2Uyb0RvYy54&#10;bWxQSwECLQAUAAYACAAAACEAOYfQEd0AAAAIAQAADwAAAAAAAAAAAAAAAABFBAAAZHJzL2Rvd25y&#10;ZXYueG1sUEsFBgAAAAAEAAQA8wAAAE8FAAAAAA==&#10;" strokecolor="black [3200]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Учебный центр ИП Теплова Н.А.</w:t>
      </w:r>
    </w:p>
    <w:p w14:paraId="72BEA979" w14:textId="17788776" w:rsidR="00850114" w:rsidRDefault="00850114" w:rsidP="00850114">
      <w:pPr>
        <w:rPr>
          <w:rFonts w:ascii="Times New Roman" w:hAnsi="Times New Roman" w:cs="Times New Roman"/>
          <w:sz w:val="28"/>
          <w:szCs w:val="28"/>
        </w:rPr>
      </w:pPr>
    </w:p>
    <w:p w14:paraId="5C872C5C" w14:textId="2EB17F23" w:rsidR="00850114" w:rsidRDefault="00850114" w:rsidP="00F93FB1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50114">
        <w:rPr>
          <w:rFonts w:ascii="Times New Roman" w:hAnsi="Times New Roman" w:cs="Times New Roman"/>
          <w:sz w:val="28"/>
          <w:szCs w:val="28"/>
        </w:rPr>
        <w:t xml:space="preserve">Профессиональное обучение осуществляется по образовательной программе, утвержденной в соответствии с законом Российской Федерации в области образования и имеет объём не менее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850114">
        <w:rPr>
          <w:rFonts w:ascii="Times New Roman" w:hAnsi="Times New Roman" w:cs="Times New Roman"/>
          <w:sz w:val="28"/>
          <w:szCs w:val="28"/>
        </w:rPr>
        <w:t>0</w:t>
      </w:r>
      <w:r w:rsidR="001016F9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892A43">
        <w:rPr>
          <w:rFonts w:ascii="Times New Roman" w:hAnsi="Times New Roman" w:cs="Times New Roman"/>
          <w:sz w:val="28"/>
          <w:szCs w:val="28"/>
        </w:rPr>
        <w:t>часов.</w:t>
      </w:r>
    </w:p>
    <w:p w14:paraId="696A98BD" w14:textId="67B3427F" w:rsidR="00850114" w:rsidRPr="00A61695" w:rsidRDefault="0025090C" w:rsidP="00850114">
      <w:pPr>
        <w:tabs>
          <w:tab w:val="left" w:pos="41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50114" w:rsidRPr="00A61695">
        <w:rPr>
          <w:rFonts w:ascii="Times New Roman" w:hAnsi="Times New Roman" w:cs="Times New Roman"/>
          <w:b/>
          <w:bCs/>
          <w:sz w:val="28"/>
          <w:szCs w:val="28"/>
        </w:rPr>
        <w:t>одержание программы обучения «мастер маникюра и педикюра»</w:t>
      </w:r>
    </w:p>
    <w:p w14:paraId="0B39CF54" w14:textId="77777777" w:rsidR="00850114" w:rsidRPr="001F3B39" w:rsidRDefault="00850114" w:rsidP="00A61695">
      <w:pPr>
        <w:tabs>
          <w:tab w:val="left" w:pos="41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F3B39">
        <w:rPr>
          <w:rFonts w:ascii="Times New Roman" w:hAnsi="Times New Roman" w:cs="Times New Roman"/>
          <w:b/>
          <w:bCs/>
          <w:sz w:val="28"/>
          <w:szCs w:val="28"/>
        </w:rPr>
        <w:t>1.Основной курс:</w:t>
      </w:r>
    </w:p>
    <w:p w14:paraId="23983561" w14:textId="490222B5" w:rsidR="00850114" w:rsidRPr="001F3B39" w:rsidRDefault="00850114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1F3B39">
        <w:rPr>
          <w:rFonts w:ascii="Times New Roman" w:hAnsi="Times New Roman" w:cs="Times New Roman"/>
          <w:i/>
          <w:iCs/>
          <w:sz w:val="28"/>
          <w:szCs w:val="28"/>
        </w:rPr>
        <w:t xml:space="preserve">1.1. </w:t>
      </w:r>
      <w:r w:rsidR="001F3B39" w:rsidRPr="001F3B39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Pr="001F3B39">
        <w:rPr>
          <w:rFonts w:ascii="Times New Roman" w:hAnsi="Times New Roman" w:cs="Times New Roman"/>
          <w:i/>
          <w:iCs/>
          <w:sz w:val="28"/>
          <w:szCs w:val="28"/>
        </w:rPr>
        <w:t xml:space="preserve">кономика предприятия </w:t>
      </w:r>
    </w:p>
    <w:p w14:paraId="66FD97C6" w14:textId="2C23775B" w:rsidR="00850114" w:rsidRDefault="00850114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1F3B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онятие об экономике и ее роли в жизни общества. Типы экономических систем и развития между ними.</w:t>
      </w:r>
    </w:p>
    <w:p w14:paraId="05F18121" w14:textId="01544AF5" w:rsidR="00850114" w:rsidRDefault="00850114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1F3B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прос и предложение, как проявления экономических интересов </w:t>
      </w:r>
      <w:r w:rsidR="00733AAD">
        <w:rPr>
          <w:rFonts w:ascii="Times New Roman" w:hAnsi="Times New Roman" w:cs="Times New Roman"/>
          <w:sz w:val="28"/>
          <w:szCs w:val="28"/>
        </w:rPr>
        <w:t xml:space="preserve">покупателей и продавцов. Рынок, как механизм согласования интересов покупателей и продавцов. Основы денежного механизма. Закономерности денежного обращения. Рынок труда. Социальные проблемы рынка труда. Оплата труда. Налогообложение. Предпринимательство. </w:t>
      </w:r>
    </w:p>
    <w:p w14:paraId="7A9940AC" w14:textId="4B2C388D" w:rsidR="00733AAD" w:rsidRPr="001F3B39" w:rsidRDefault="00733AAD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1F3B39">
        <w:rPr>
          <w:rFonts w:ascii="Times New Roman" w:hAnsi="Times New Roman" w:cs="Times New Roman"/>
          <w:i/>
          <w:iCs/>
          <w:sz w:val="28"/>
          <w:szCs w:val="28"/>
        </w:rPr>
        <w:t xml:space="preserve">1.2 </w:t>
      </w:r>
      <w:r w:rsidR="001F3B39" w:rsidRPr="001F3B39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1F3B39">
        <w:rPr>
          <w:rFonts w:ascii="Times New Roman" w:hAnsi="Times New Roman" w:cs="Times New Roman"/>
          <w:i/>
          <w:iCs/>
          <w:sz w:val="28"/>
          <w:szCs w:val="28"/>
        </w:rPr>
        <w:t>сихология общения с клиентом.</w:t>
      </w:r>
    </w:p>
    <w:p w14:paraId="171A0649" w14:textId="7308C1FC" w:rsidR="00733AAD" w:rsidRDefault="00733AAD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1F3B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сновные черты профессионалов. Рекламная компания салона.</w:t>
      </w:r>
    </w:p>
    <w:p w14:paraId="3E8A80E3" w14:textId="48992928" w:rsidR="00733AAD" w:rsidRDefault="00733AAD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1F3B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абота с клиентом. Продажи в салоне. Типы клиентов. Домашний уход- рекомендации клиенту. </w:t>
      </w:r>
    </w:p>
    <w:p w14:paraId="76ACCD06" w14:textId="69F3BB60" w:rsidR="00733AAD" w:rsidRPr="001F3B39" w:rsidRDefault="00733AAD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1F3B39">
        <w:rPr>
          <w:rFonts w:ascii="Times New Roman" w:hAnsi="Times New Roman" w:cs="Times New Roman"/>
          <w:i/>
          <w:iCs/>
          <w:sz w:val="28"/>
          <w:szCs w:val="28"/>
        </w:rPr>
        <w:t xml:space="preserve">1.3 </w:t>
      </w:r>
      <w:r w:rsidR="001F3B39" w:rsidRPr="001F3B39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1F3B39">
        <w:rPr>
          <w:rFonts w:ascii="Times New Roman" w:hAnsi="Times New Roman" w:cs="Times New Roman"/>
          <w:i/>
          <w:iCs/>
          <w:sz w:val="28"/>
          <w:szCs w:val="28"/>
        </w:rPr>
        <w:t xml:space="preserve">сновы санитарии и гигиены </w:t>
      </w:r>
    </w:p>
    <w:p w14:paraId="49B15BDE" w14:textId="2A83820D" w:rsidR="00733AAD" w:rsidRDefault="00733AAD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1F3B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анитарные правила и нормы в салоне. </w:t>
      </w:r>
    </w:p>
    <w:p w14:paraId="4B144F50" w14:textId="176D3AD7" w:rsidR="00733AAD" w:rsidRDefault="00733AAD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="001F3B3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актерии и вирусы.</w:t>
      </w:r>
    </w:p>
    <w:p w14:paraId="3E82FD9B" w14:textId="77D641AA" w:rsidR="00733AAD" w:rsidRDefault="00733AAD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="001F3B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терилизаторы. Облучатели- рециркуляторы передвижные.</w:t>
      </w:r>
    </w:p>
    <w:p w14:paraId="51EB6228" w14:textId="6F74EE6C" w:rsidR="00733AAD" w:rsidRDefault="00733AAD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r w:rsidR="001F3B3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актерицидные камеры. Порядок на рабочем </w:t>
      </w:r>
      <w:r w:rsidR="001F3B39">
        <w:rPr>
          <w:rFonts w:ascii="Times New Roman" w:hAnsi="Times New Roman" w:cs="Times New Roman"/>
          <w:sz w:val="28"/>
          <w:szCs w:val="28"/>
        </w:rPr>
        <w:t>столе.</w:t>
      </w:r>
    </w:p>
    <w:p w14:paraId="6A91DE82" w14:textId="31FD0E06" w:rsidR="001F3B39" w:rsidRDefault="001F3B39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Анатомия и физиология ногтей и кожи.</w:t>
      </w:r>
    </w:p>
    <w:p w14:paraId="7CB58B7D" w14:textId="7AA9FC7E" w:rsidR="001F3B39" w:rsidRPr="001F3B39" w:rsidRDefault="001F3B39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1F3B39">
        <w:rPr>
          <w:rFonts w:ascii="Times New Roman" w:hAnsi="Times New Roman" w:cs="Times New Roman"/>
          <w:i/>
          <w:iCs/>
          <w:sz w:val="28"/>
          <w:szCs w:val="28"/>
        </w:rPr>
        <w:t>1.4.1. Строение кожи.</w:t>
      </w:r>
    </w:p>
    <w:p w14:paraId="6C1460AC" w14:textId="00124B37" w:rsidR="001F3B39" w:rsidRDefault="001F3B39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Основные виды паталогических изменений, характерных для кожных болезней.</w:t>
      </w:r>
    </w:p>
    <w:p w14:paraId="2A20156C" w14:textId="10DA3A16" w:rsidR="001F3B39" w:rsidRDefault="001F3B39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 Ноготь и его строение. Здоровые ногти.</w:t>
      </w:r>
    </w:p>
    <w:p w14:paraId="631EAE9D" w14:textId="71253568" w:rsidR="001F3B39" w:rsidRDefault="001F3B39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 Проблемы, возникающие при моделировании. Кремы и лосьоны для рук.</w:t>
      </w:r>
    </w:p>
    <w:p w14:paraId="67A74AF6" w14:textId="3CE25D92" w:rsidR="001F3B39" w:rsidRDefault="001F3B39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1F3B39">
        <w:rPr>
          <w:rFonts w:ascii="Times New Roman" w:hAnsi="Times New Roman" w:cs="Times New Roman"/>
          <w:i/>
          <w:iCs/>
          <w:sz w:val="28"/>
          <w:szCs w:val="28"/>
        </w:rPr>
        <w:t xml:space="preserve">1.5 Охрана труда. </w:t>
      </w:r>
    </w:p>
    <w:p w14:paraId="532C9137" w14:textId="33B1ABCA" w:rsidR="001F3B39" w:rsidRPr="00A61695" w:rsidRDefault="001F3B39" w:rsidP="00A61695">
      <w:pPr>
        <w:tabs>
          <w:tab w:val="left" w:pos="41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6169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Специальный курс:</w:t>
      </w:r>
    </w:p>
    <w:p w14:paraId="4218263F" w14:textId="34168559" w:rsidR="001F3B39" w:rsidRDefault="001F3B39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История маникюра.</w:t>
      </w:r>
    </w:p>
    <w:p w14:paraId="5F0688E3" w14:textId="2456962A" w:rsidR="001F3B39" w:rsidRDefault="001F3B39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Препараты, материалы, инструменты.</w:t>
      </w:r>
    </w:p>
    <w:p w14:paraId="28CB8580" w14:textId="587CC531" w:rsidR="001F3B39" w:rsidRDefault="001F3B39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Технологии маникюра.</w:t>
      </w:r>
    </w:p>
    <w:p w14:paraId="45A5C5DD" w14:textId="62AB481E" w:rsidR="001F3B39" w:rsidRDefault="001F3B39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Технология маникюрных работ:</w:t>
      </w:r>
    </w:p>
    <w:p w14:paraId="5FFA94AB" w14:textId="4E37A672" w:rsidR="001F3B39" w:rsidRPr="00A61695" w:rsidRDefault="001F3B39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>-классический маникюр, педикюр.</w:t>
      </w:r>
    </w:p>
    <w:p w14:paraId="47F941F9" w14:textId="5A2F7E82" w:rsidR="001F3B39" w:rsidRPr="00A61695" w:rsidRDefault="001F3B39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>- комбинированный маникюр.</w:t>
      </w:r>
    </w:p>
    <w:p w14:paraId="6B153716" w14:textId="0C0B13C8" w:rsidR="001F3B39" w:rsidRPr="00A61695" w:rsidRDefault="001F3B39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>-мужской маникюр, педикюр.</w:t>
      </w:r>
    </w:p>
    <w:p w14:paraId="20029502" w14:textId="5C777C3C" w:rsidR="001F3B39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A61695">
        <w:rPr>
          <w:rFonts w:ascii="Times New Roman" w:hAnsi="Times New Roman" w:cs="Times New Roman"/>
          <w:i/>
          <w:iCs/>
          <w:sz w:val="28"/>
          <w:szCs w:val="28"/>
        </w:rPr>
        <w:t>етский маникюр.</w:t>
      </w:r>
    </w:p>
    <w:p w14:paraId="301C9DF1" w14:textId="34A081AD" w:rsidR="001F3B39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>- горячий маникюр.</w:t>
      </w:r>
    </w:p>
    <w:p w14:paraId="0C9BA749" w14:textId="6EE5F4A4" w:rsidR="00A61695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61695">
        <w:rPr>
          <w:rFonts w:ascii="Times New Roman" w:hAnsi="Times New Roman" w:cs="Times New Roman"/>
          <w:i/>
          <w:iCs/>
          <w:sz w:val="28"/>
          <w:szCs w:val="28"/>
          <w:lang w:val="en-US"/>
        </w:rPr>
        <w:t>Spa</w:t>
      </w:r>
      <w:r w:rsidRPr="00A61695">
        <w:rPr>
          <w:rFonts w:ascii="Times New Roman" w:hAnsi="Times New Roman" w:cs="Times New Roman"/>
          <w:i/>
          <w:iCs/>
          <w:sz w:val="28"/>
          <w:szCs w:val="28"/>
        </w:rPr>
        <w:t xml:space="preserve"> маникюр</w:t>
      </w:r>
    </w:p>
    <w:p w14:paraId="2B77FC40" w14:textId="7A1C9FAA" w:rsidR="00A61695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>-европейский маникюр.</w:t>
      </w:r>
    </w:p>
    <w:p w14:paraId="366F0997" w14:textId="56FDF429" w:rsidR="00A61695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 xml:space="preserve">-гель лак </w:t>
      </w:r>
      <w:r w:rsidRPr="00A61695">
        <w:rPr>
          <w:rFonts w:ascii="Times New Roman" w:hAnsi="Times New Roman" w:cs="Times New Roman"/>
          <w:i/>
          <w:iCs/>
          <w:sz w:val="28"/>
          <w:szCs w:val="28"/>
          <w:lang w:val="en-US"/>
        </w:rPr>
        <w:t>Shellak</w:t>
      </w:r>
      <w:r w:rsidRPr="00A6169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E83B2D" w14:textId="2D1F0AE0" w:rsidR="00A61695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-я</w:t>
      </w:r>
      <w:r w:rsidRPr="00A61695">
        <w:rPr>
          <w:rFonts w:ascii="Times New Roman" w:hAnsi="Times New Roman" w:cs="Times New Roman"/>
          <w:i/>
          <w:iCs/>
          <w:sz w:val="28"/>
          <w:szCs w:val="28"/>
        </w:rPr>
        <w:t xml:space="preserve">понский маникюр </w:t>
      </w:r>
    </w:p>
    <w:p w14:paraId="2EC60516" w14:textId="1ACFFA33" w:rsidR="00A61695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-ф</w:t>
      </w:r>
      <w:r w:rsidRPr="00A61695">
        <w:rPr>
          <w:rFonts w:ascii="Times New Roman" w:hAnsi="Times New Roman" w:cs="Times New Roman"/>
          <w:i/>
          <w:iCs/>
          <w:sz w:val="28"/>
          <w:szCs w:val="28"/>
        </w:rPr>
        <w:t>ранцузский маникюр</w:t>
      </w:r>
    </w:p>
    <w:p w14:paraId="623567D8" w14:textId="313E6154" w:rsidR="00A61695" w:rsidRDefault="00A61695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технология дизайна ногтей </w:t>
      </w:r>
    </w:p>
    <w:p w14:paraId="41289A19" w14:textId="7578416F" w:rsidR="00A61695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>-основы композиции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17C540" w14:textId="6E094A67" w:rsidR="00A61695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>-виды дизайна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616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86A6E1F" w14:textId="18AE33E3" w:rsidR="00A61695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>-рисование иглой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0EA6999" w14:textId="37BE401C" w:rsidR="00A61695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>-рисование кистью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83B399B" w14:textId="77EA2B57" w:rsidR="00A61695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61695">
        <w:rPr>
          <w:rFonts w:ascii="Times New Roman" w:hAnsi="Times New Roman" w:cs="Times New Roman"/>
          <w:i/>
          <w:iCs/>
          <w:sz w:val="28"/>
          <w:szCs w:val="28"/>
        </w:rPr>
        <w:t>-объемный дизайн.</w:t>
      </w:r>
    </w:p>
    <w:p w14:paraId="4B67D640" w14:textId="434C08E4" w:rsidR="001F3B39" w:rsidRPr="00A61695" w:rsidRDefault="00A61695" w:rsidP="00A6169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Производственное обучение </w:t>
      </w:r>
      <w:r>
        <w:rPr>
          <w:rFonts w:ascii="Times New Roman" w:hAnsi="Times New Roman" w:cs="Times New Roman"/>
          <w:sz w:val="28"/>
          <w:szCs w:val="28"/>
        </w:rPr>
        <w:t>(в учебном учреждении или на рабочем месте)</w:t>
      </w:r>
    </w:p>
    <w:sectPr w:rsidR="001F3B39" w:rsidRPr="00A6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80"/>
    <w:rsid w:val="00021937"/>
    <w:rsid w:val="001016F9"/>
    <w:rsid w:val="001F3B39"/>
    <w:rsid w:val="0025090C"/>
    <w:rsid w:val="003C0680"/>
    <w:rsid w:val="00733AAD"/>
    <w:rsid w:val="00850114"/>
    <w:rsid w:val="00892A43"/>
    <w:rsid w:val="00A61695"/>
    <w:rsid w:val="00F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5C62"/>
  <w15:chartTrackingRefBased/>
  <w15:docId w15:val="{9738B704-4577-4B1F-A8FB-0330B4F4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Perspectiva_02</dc:creator>
  <cp:keywords/>
  <dc:description/>
  <cp:lastModifiedBy>Perspectiva_02</cp:lastModifiedBy>
  <cp:revision>7</cp:revision>
  <dcterms:created xsi:type="dcterms:W3CDTF">2026-04-28T03:59:00Z</dcterms:created>
  <dcterms:modified xsi:type="dcterms:W3CDTF">2026-04-28T06:49:00Z</dcterms:modified>
</cp:coreProperties>
</file>